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2800" w14:textId="4E8CAD70" w:rsidR="007F5BC9" w:rsidRPr="007F5BC9" w:rsidRDefault="007F5BC9" w:rsidP="007F5BC9">
      <w:pPr>
        <w:spacing w:line="276" w:lineRule="auto"/>
        <w:ind w:left="72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F5BC9">
        <w:rPr>
          <w:rFonts w:ascii="Times New Roman" w:hAnsi="Times New Roman" w:cs="Times New Roman"/>
          <w:bCs/>
          <w:sz w:val="24"/>
          <w:szCs w:val="24"/>
        </w:rPr>
        <w:t>овестк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F5BC9">
        <w:rPr>
          <w:rFonts w:ascii="Times New Roman" w:hAnsi="Times New Roman" w:cs="Times New Roman"/>
          <w:bCs/>
          <w:sz w:val="24"/>
          <w:szCs w:val="24"/>
        </w:rPr>
        <w:t xml:space="preserve"> внеочередного Общего собрания членов Ассоциации 27.10.2023:</w:t>
      </w:r>
    </w:p>
    <w:p w14:paraId="5562301A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Избрание председателя, секретаря Общего собрания и ответственного за подсчет голосов; </w:t>
      </w:r>
    </w:p>
    <w:p w14:paraId="32DC349B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Утверждение повестки дня и регламента проведения Общего собрания (выступление – 15 минут, в прениях не более 5 минут);</w:t>
      </w:r>
    </w:p>
    <w:p w14:paraId="44DAEC02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 инициативе по внесению изменений в Федеральный закон от 24.07.2007 № 221-ФЗ «О кадастровой деятельности»;  </w:t>
      </w:r>
    </w:p>
    <w:p w14:paraId="1D9CF06E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Внесение изменений в Положение о взносах членов Ассоциации и утверждение Положения о взносах членов Ассоциации в новой редакции;</w:t>
      </w:r>
    </w:p>
    <w:p w14:paraId="28C06E6D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Положение о членстве и утверждение Положения о членстве в новой редакции;</w:t>
      </w:r>
    </w:p>
    <w:p w14:paraId="7959037E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Внесение изменений в Положение о правилах осуществления контроля над соблюдением членами Ассоциации требований,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и мер дисциплинарного воздействия, порядка и оснований их применения, порядка рассмотрения дел о нарушении членами Ассоциации, требований стандартов и правил Ассоциации, условий членства в Ассоциации и утверждение Положения в новой редакции;  </w:t>
      </w:r>
    </w:p>
    <w:p w14:paraId="66E7E5F1" w14:textId="518EA4DC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 рейтинговании кадастровых инженеров – членов СРО </w:t>
      </w:r>
      <w:r w:rsidR="007E147B" w:rsidRPr="007E147B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Кадастровые инженеры юга</w:t>
      </w:r>
      <w:r w:rsidR="007E147B" w:rsidRPr="007E147B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;  </w:t>
      </w:r>
    </w:p>
    <w:p w14:paraId="696D416A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внедрении пилотов в других субъектах РФ;</w:t>
      </w:r>
    </w:p>
    <w:p w14:paraId="1F736ACF" w14:textId="77777777" w:rsidR="007F5BC9" w:rsidRDefault="007F5BC9" w:rsidP="007F5B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Жалоба Кретинина В.В. в лице представителя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Марюшина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С.П. на решение Президиума Ассоциации № 23 от 18.08.2023.</w:t>
      </w:r>
    </w:p>
    <w:p w14:paraId="2DC74D67" w14:textId="77777777" w:rsidR="007F5BC9" w:rsidRDefault="007F5BC9"/>
    <w:sectPr w:rsidR="007F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D2"/>
    <w:multiLevelType w:val="hybridMultilevel"/>
    <w:tmpl w:val="8092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0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C9"/>
    <w:rsid w:val="007E147B"/>
    <w:rsid w:val="007F5BC9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68721"/>
  <w15:chartTrackingRefBased/>
  <w15:docId w15:val="{4EB2A399-9392-4134-B07A-F42931E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C9"/>
    <w:pPr>
      <w:spacing w:line="254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Dasha-nb</dc:creator>
  <cp:keywords/>
  <dc:description/>
  <cp:lastModifiedBy>Igor Shevchenko</cp:lastModifiedBy>
  <cp:revision>2</cp:revision>
  <dcterms:created xsi:type="dcterms:W3CDTF">2023-10-13T07:10:00Z</dcterms:created>
  <dcterms:modified xsi:type="dcterms:W3CDTF">2023-10-13T07:10:00Z</dcterms:modified>
</cp:coreProperties>
</file>